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8561070</wp:posOffset>
            </wp:positionH>
            <wp:positionV relativeFrom="paragraph">
              <wp:posOffset>-274215</wp:posOffset>
            </wp:positionV>
            <wp:extent cx="997851" cy="942222"/>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997851" cy="942222"/>
                    </a:xfrm>
                    <a:prstGeom prst="rect"/>
                    <a:ln/>
                  </pic:spPr>
                </pic:pic>
              </a:graphicData>
            </a:graphic>
          </wp:anchor>
        </w:drawing>
      </w:r>
    </w:p>
    <w:p w:rsidR="00000000" w:rsidDel="00000000" w:rsidP="00000000" w:rsidRDefault="00000000" w:rsidRPr="00000000" w14:paraId="00000002">
      <w:pPr>
        <w:rPr>
          <w:b w:val="1"/>
          <w:bCs w:val="1"/>
          <w:sz w:val="32"/>
          <w:szCs w:val="32"/>
        </w:rPr>
      </w:pPr>
      <w:r w:rsidDel="00000000" w:rsidR="00000000" w:rsidRPr="00000000">
        <w:rPr>
          <w:b w:val="1"/>
          <w:bCs w:val="1"/>
          <w:sz w:val="32"/>
          <w:szCs w:val="32"/>
          <w:rtl w:val="0"/>
        </w:rPr>
        <w:t xml:space="preserve">Risk Assessment</w:t>
      </w:r>
    </w:p>
    <w:p w:rsidR="00000000" w:rsidDel="00000000" w:rsidP="00000000" w:rsidRDefault="00000000" w:rsidRPr="00000000" w14:paraId="00000003">
      <w:pPr>
        <w:tabs>
          <w:tab w:val="left" w:leader="none" w:pos="8931"/>
          <w:tab w:val="left" w:leader="none" w:pos="12191"/>
        </w:tabs>
        <w:spacing w:after="0" w:line="240" w:lineRule="auto"/>
        <w:ind w:right="-568"/>
        <w:rPr>
          <w:b w:val="1"/>
          <w:bCs w:val="1"/>
          <w:sz w:val="28"/>
          <w:szCs w:val="28"/>
        </w:rPr>
      </w:pPr>
      <w:r w:rsidDel="00000000" w:rsidR="00000000" w:rsidRPr="00000000">
        <w:rPr>
          <w:b w:val="1"/>
          <w:bCs w:val="1"/>
          <w:sz w:val="28"/>
          <w:szCs w:val="28"/>
          <w:rtl w:val="0"/>
        </w:rPr>
        <w:t xml:space="preserve">Event: </w:t>
      </w:r>
      <w:r w:rsidDel="00000000" w:rsidR="00000000" w:rsidRPr="00000000">
        <w:rPr>
          <w:sz w:val="28"/>
          <w:szCs w:val="28"/>
          <w:rtl w:val="0"/>
        </w:rPr>
        <w:t xml:space="preserve">Black Hole (Drum Hill Equipment)</w:t>
      </w:r>
      <w:r w:rsidDel="00000000" w:rsidR="00000000" w:rsidRPr="00000000">
        <w:rPr>
          <w:b w:val="1"/>
          <w:bCs w:val="1"/>
          <w:sz w:val="28"/>
          <w:szCs w:val="28"/>
          <w:rtl w:val="0"/>
        </w:rPr>
        <w:tab/>
        <w:t xml:space="preserve">Reviewed: </w:t>
      </w:r>
      <w:r w:rsidDel="00000000" w:rsidR="00000000" w:rsidRPr="00000000">
        <w:rPr>
          <w:sz w:val="28"/>
          <w:szCs w:val="28"/>
          <w:rtl w:val="0"/>
        </w:rPr>
        <w:t xml:space="preserve">13</w:t>
      </w:r>
      <w:r w:rsidDel="00000000" w:rsidR="00000000" w:rsidRPr="00000000">
        <w:rPr>
          <w:sz w:val="28"/>
          <w:szCs w:val="28"/>
          <w:vertAlign w:val="superscript"/>
          <w:rtl w:val="0"/>
        </w:rPr>
        <w:t xml:space="preserve">th</w:t>
      </w:r>
      <w:r w:rsidDel="00000000" w:rsidR="00000000" w:rsidRPr="00000000">
        <w:rPr>
          <w:sz w:val="28"/>
          <w:szCs w:val="28"/>
          <w:rtl w:val="0"/>
        </w:rPr>
        <w:t xml:space="preserve"> April 2026</w:t>
        <w:tab/>
      </w:r>
      <w:r w:rsidDel="00000000" w:rsidR="00000000" w:rsidRPr="00000000">
        <w:rPr>
          <w:b w:val="1"/>
          <w:bCs w:val="1"/>
          <w:sz w:val="28"/>
          <w:szCs w:val="28"/>
          <w:rtl w:val="0"/>
        </w:rPr>
        <w:tab/>
        <w:t xml:space="preserve">Next Review</w:t>
      </w:r>
      <w:r w:rsidDel="00000000" w:rsidR="00000000" w:rsidRPr="00000000">
        <w:rPr>
          <w:sz w:val="28"/>
          <w:szCs w:val="28"/>
          <w:rtl w:val="0"/>
        </w:rPr>
        <w:t xml:space="preserve">: May 2027</w:t>
      </w:r>
      <w:r w:rsidDel="00000000" w:rsidR="00000000" w:rsidRPr="00000000">
        <w:rPr>
          <w:rtl w:val="0"/>
        </w:rPr>
      </w:r>
    </w:p>
    <w:tbl>
      <w:tblPr>
        <w:tblStyle w:val="Table1"/>
        <w:tblpPr w:leftFromText="181" w:rightFromText="181" w:topFromText="0" w:bottomFromText="0" w:vertAnchor="text" w:horzAnchor="text" w:tblpX="108" w:tblpY="426"/>
        <w:tblW w:w="15133.999999999998" w:type="dxa"/>
        <w:jc w:val="left"/>
        <w:tblLayout w:type="fixed"/>
        <w:tblLook w:val="0400"/>
      </w:tblPr>
      <w:tblGrid>
        <w:gridCol w:w="3544"/>
        <w:gridCol w:w="1418"/>
        <w:gridCol w:w="5636"/>
        <w:gridCol w:w="2375"/>
        <w:gridCol w:w="2161"/>
        <w:tblGridChange w:id="0">
          <w:tblGrid>
            <w:gridCol w:w="3544"/>
            <w:gridCol w:w="1418"/>
            <w:gridCol w:w="5636"/>
            <w:gridCol w:w="2375"/>
            <w:gridCol w:w="2161"/>
          </w:tblGrid>
        </w:tblGridChange>
      </w:tblGrid>
      <w:tr>
        <w:trPr>
          <w:cantSplit w:val="0"/>
          <w:trHeight w:val="841" w:hRule="atLeast"/>
          <w:tblHeader w:val="0"/>
        </w:trPr>
        <w:tc>
          <w:tcPr>
            <w:tcBorders>
              <w:top w:color="000000" w:space="0" w:sz="4" w:val="single"/>
              <w:left w:color="000000" w:space="0" w:sz="4" w:val="single"/>
              <w:bottom w:color="000000" w:space="0" w:sz="4" w:val="single"/>
              <w:right w:color="000000" w:space="0" w:sz="4" w:val="single"/>
            </w:tcBorders>
            <w:shd w:fill="000000" w:val="clear"/>
            <w:vAlign w:val="center"/>
          </w:tcPr>
          <w:p w:rsidR="00000000" w:rsidDel="00000000" w:rsidP="00000000" w:rsidRDefault="00000000" w:rsidRPr="00000000" w14:paraId="00000004">
            <w:pPr>
              <w:spacing w:after="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Hazard Identified &amp; Risks Arising</w:t>
            </w:r>
          </w:p>
        </w:tc>
        <w:tc>
          <w:tcPr>
            <w:tcBorders>
              <w:top w:color="000000" w:space="0" w:sz="4" w:val="single"/>
              <w:left w:color="000000" w:space="0" w:sz="0" w:val="nil"/>
              <w:bottom w:color="000000" w:space="0" w:sz="4" w:val="single"/>
              <w:right w:color="000000" w:space="0" w:sz="4" w:val="single"/>
            </w:tcBorders>
            <w:shd w:fill="000000" w:val="clear"/>
            <w:vAlign w:val="center"/>
          </w:tcPr>
          <w:p w:rsidR="00000000" w:rsidDel="00000000" w:rsidP="00000000" w:rsidRDefault="00000000" w:rsidRPr="00000000" w14:paraId="00000005">
            <w:pPr>
              <w:spacing w:after="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Persons at Risk</w:t>
            </w:r>
          </w:p>
        </w:tc>
        <w:tc>
          <w:tcPr>
            <w:tcBorders>
              <w:top w:color="000000" w:space="0" w:sz="4" w:val="single"/>
              <w:left w:color="000000" w:space="0" w:sz="0" w:val="nil"/>
              <w:bottom w:color="000000" w:space="0" w:sz="4" w:val="single"/>
              <w:right w:color="000000" w:space="0" w:sz="4" w:val="single"/>
            </w:tcBorders>
            <w:shd w:fill="000000" w:val="clear"/>
            <w:vAlign w:val="center"/>
          </w:tcPr>
          <w:p w:rsidR="00000000" w:rsidDel="00000000" w:rsidP="00000000" w:rsidRDefault="00000000" w:rsidRPr="00000000" w14:paraId="00000006">
            <w:pPr>
              <w:spacing w:after="12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How Is The Risk Controlled?</w:t>
            </w:r>
          </w:p>
          <w:p w:rsidR="00000000" w:rsidDel="00000000" w:rsidP="00000000" w:rsidRDefault="00000000" w:rsidRPr="00000000" w14:paraId="00000007">
            <w:pPr>
              <w:spacing w:after="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What Further Controls Are Needed?</w:t>
            </w:r>
          </w:p>
        </w:tc>
        <w:tc>
          <w:tcPr>
            <w:tcBorders>
              <w:top w:color="000000" w:space="0" w:sz="4" w:val="single"/>
              <w:left w:color="000000" w:space="0" w:sz="0" w:val="nil"/>
              <w:bottom w:color="000000" w:space="0" w:sz="4" w:val="single"/>
              <w:right w:color="000000" w:space="0" w:sz="4" w:val="single"/>
            </w:tcBorders>
            <w:shd w:fill="000000" w:val="clear"/>
            <w:vAlign w:val="center"/>
          </w:tcPr>
          <w:p w:rsidR="00000000" w:rsidDel="00000000" w:rsidP="00000000" w:rsidRDefault="00000000" w:rsidRPr="00000000" w14:paraId="00000008">
            <w:pPr>
              <w:spacing w:after="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Person Responsible for controls</w:t>
            </w:r>
          </w:p>
        </w:tc>
        <w:tc>
          <w:tcPr>
            <w:tcBorders>
              <w:top w:color="000000" w:space="0" w:sz="4" w:val="single"/>
              <w:left w:color="000000" w:space="0" w:sz="0" w:val="nil"/>
              <w:bottom w:color="000000" w:space="0" w:sz="4" w:val="single"/>
              <w:right w:color="000000" w:space="0" w:sz="4" w:val="single"/>
            </w:tcBorders>
            <w:shd w:fill="000000" w:val="clear"/>
            <w:vAlign w:val="center"/>
          </w:tcPr>
          <w:p w:rsidR="00000000" w:rsidDel="00000000" w:rsidP="00000000" w:rsidRDefault="00000000" w:rsidRPr="00000000" w14:paraId="00000009">
            <w:pPr>
              <w:spacing w:after="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Review Date &amp;</w:t>
              <w:br w:type="textWrapping"/>
              <w:t xml:space="preserve">Revisions Made?</w:t>
            </w:r>
          </w:p>
        </w:tc>
      </w:tr>
      <w:tr>
        <w:trPr>
          <w:cantSplit w:val="0"/>
          <w:tblHeader w:val="0"/>
        </w:trPr>
        <w:tc>
          <w:tcPr>
            <w:vMerge w:val="restart"/>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0A">
            <w:pPr>
              <w:spacing w:after="0" w:line="240" w:lineRule="auto"/>
              <w:rPr>
                <w:rFonts w:ascii="Arial" w:cs="Arial" w:eastAsia="Arial" w:hAnsi="Arial"/>
                <w:b w:val="1"/>
                <w:bCs w:val="1"/>
                <w:sz w:val="19"/>
                <w:szCs w:val="19"/>
              </w:rPr>
            </w:pPr>
            <w:r w:rsidDel="00000000" w:rsidR="00000000" w:rsidRPr="00000000">
              <w:rPr>
                <w:rFonts w:ascii="Arial" w:cs="Arial" w:eastAsia="Arial" w:hAnsi="Arial"/>
                <w:b w:val="1"/>
                <w:bCs w:val="1"/>
                <w:sz w:val="19"/>
                <w:szCs w:val="19"/>
                <w:rtl w:val="0"/>
              </w:rPr>
              <w:t xml:space="preserve">Slips trips and falls</w:t>
            </w:r>
          </w:p>
          <w:p w:rsidR="00000000" w:rsidDel="00000000" w:rsidP="00000000" w:rsidRDefault="00000000" w:rsidRPr="00000000" w14:paraId="0000000B">
            <w:pPr>
              <w:spacing w:after="0" w:line="240" w:lineRule="auto"/>
              <w:rPr>
                <w:rFonts w:ascii="Arial" w:cs="Arial" w:eastAsia="Arial" w:hAnsi="Arial"/>
                <w:b w:val="1"/>
                <w:bCs w:val="1"/>
                <w:sz w:val="19"/>
                <w:szCs w:val="19"/>
                <w:u w:val="single"/>
              </w:rPr>
            </w:pPr>
            <w:r w:rsidDel="00000000" w:rsidR="00000000" w:rsidRPr="00000000">
              <w:rPr>
                <w:rtl w:val="0"/>
              </w:rPr>
            </w:r>
          </w:p>
          <w:p w:rsidR="00000000" w:rsidDel="00000000" w:rsidP="00000000" w:rsidRDefault="00000000" w:rsidRPr="00000000" w14:paraId="0000000C">
            <w:pPr>
              <w:spacing w:after="0" w:line="240" w:lineRule="auto"/>
              <w:ind w:right="-74"/>
              <w:rPr>
                <w:rFonts w:ascii="Arial" w:cs="Arial" w:eastAsia="Arial" w:hAnsi="Arial"/>
                <w:sz w:val="19"/>
                <w:szCs w:val="19"/>
              </w:rPr>
            </w:pPr>
            <w:r w:rsidDel="00000000" w:rsidR="00000000" w:rsidRPr="00000000">
              <w:rPr>
                <w:rFonts w:ascii="Arial" w:cs="Arial" w:eastAsia="Arial" w:hAnsi="Arial"/>
                <w:sz w:val="19"/>
                <w:szCs w:val="19"/>
                <w:u w:val="single"/>
                <w:rtl w:val="0"/>
              </w:rPr>
              <w:t xml:space="preserve">Hazard:</w:t>
            </w:r>
            <w:r w:rsidDel="00000000" w:rsidR="00000000" w:rsidRPr="00000000">
              <w:rPr>
                <w:rFonts w:ascii="Arial" w:cs="Arial" w:eastAsia="Arial" w:hAnsi="Arial"/>
                <w:sz w:val="19"/>
                <w:szCs w:val="19"/>
                <w:rtl w:val="0"/>
              </w:rPr>
              <w:t xml:space="preserve"> Trip hazards, uneven ground &amp; slippery surfaces.</w:t>
            </w:r>
          </w:p>
          <w:p w:rsidR="00000000" w:rsidDel="00000000" w:rsidP="00000000" w:rsidRDefault="00000000" w:rsidRPr="00000000" w14:paraId="0000000D">
            <w:pPr>
              <w:spacing w:after="0" w:line="240" w:lineRule="auto"/>
              <w:rPr>
                <w:rFonts w:ascii="Arial" w:cs="Arial" w:eastAsia="Arial" w:hAnsi="Arial"/>
                <w:sz w:val="19"/>
                <w:szCs w:val="19"/>
                <w:u w:val="single"/>
              </w:rPr>
            </w:pP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b w:val="1"/>
                <w:bCs w:val="1"/>
                <w:sz w:val="19"/>
                <w:szCs w:val="19"/>
              </w:rPr>
            </w:pPr>
            <w:r w:rsidDel="00000000" w:rsidR="00000000" w:rsidRPr="00000000">
              <w:rPr>
                <w:rFonts w:ascii="Arial" w:cs="Arial" w:eastAsia="Arial" w:hAnsi="Arial"/>
                <w:sz w:val="19"/>
                <w:szCs w:val="19"/>
                <w:u w:val="single"/>
                <w:rtl w:val="0"/>
              </w:rPr>
              <w:t xml:space="preserve">Risk:</w:t>
            </w:r>
            <w:r w:rsidDel="00000000" w:rsidR="00000000" w:rsidRPr="00000000">
              <w:rPr>
                <w:rFonts w:ascii="Arial" w:cs="Arial" w:eastAsia="Arial" w:hAnsi="Arial"/>
                <w:sz w:val="19"/>
                <w:szCs w:val="19"/>
                <w:rtl w:val="0"/>
              </w:rPr>
              <w:t xml:space="preserve"> Falling and/or collisions injuries.</w:t>
            </w:r>
            <w:r w:rsidDel="00000000" w:rsidR="00000000" w:rsidRPr="00000000">
              <w:rPr>
                <w:rtl w:val="0"/>
              </w:rPr>
            </w:r>
          </w:p>
        </w:tc>
        <w:tc>
          <w:tcPr>
            <w:vMerge w:val="restart"/>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0F">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All</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10">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The area is to be inspected for potential trip hazards during the set-up of the activity and before the start of each activity session. Any hazards that are identified are to be removed, or, should this not be possible, the hazard should be clearly marked.</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11">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set-up team / Activity staff</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12">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 </w:t>
            </w:r>
          </w:p>
        </w:tc>
      </w:tr>
      <w:tr>
        <w:trPr>
          <w:cantSplit w:val="0"/>
          <w:tblHeader w:val="0"/>
        </w:trPr>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15">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Staff and participants will be advised to wear appropriate footwear and made aware of any known hazards.</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16">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 Leaders</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17">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 </w:t>
            </w:r>
          </w:p>
        </w:tc>
      </w:tr>
      <w:tr>
        <w:trPr>
          <w:cantSplit w:val="0"/>
          <w:tblHeader w:val="0"/>
        </w:trPr>
        <w:tc>
          <w:tcPr>
            <w:vMerge w:val="restart"/>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18">
            <w:pPr>
              <w:spacing w:after="0" w:line="240" w:lineRule="auto"/>
              <w:rPr>
                <w:rFonts w:ascii="Arial" w:cs="Arial" w:eastAsia="Arial" w:hAnsi="Arial"/>
                <w:b w:val="1"/>
                <w:bCs w:val="1"/>
                <w:sz w:val="19"/>
                <w:szCs w:val="19"/>
              </w:rPr>
            </w:pPr>
            <w:r w:rsidDel="00000000" w:rsidR="00000000" w:rsidRPr="00000000">
              <w:rPr>
                <w:rFonts w:ascii="Arial" w:cs="Arial" w:eastAsia="Arial" w:hAnsi="Arial"/>
                <w:b w:val="1"/>
                <w:bCs w:val="1"/>
                <w:sz w:val="19"/>
                <w:szCs w:val="19"/>
                <w:rtl w:val="0"/>
              </w:rPr>
              <w:t xml:space="preserve">Horseplay</w:t>
            </w:r>
          </w:p>
          <w:p w:rsidR="00000000" w:rsidDel="00000000" w:rsidP="00000000" w:rsidRDefault="00000000" w:rsidRPr="00000000" w14:paraId="00000019">
            <w:pPr>
              <w:spacing w:after="0" w:line="240" w:lineRule="auto"/>
              <w:rPr>
                <w:rFonts w:ascii="Arial" w:cs="Arial" w:eastAsia="Arial" w:hAnsi="Arial"/>
                <w:sz w:val="19"/>
                <w:szCs w:val="19"/>
              </w:rPr>
            </w:pPr>
            <w:r w:rsidDel="00000000" w:rsidR="00000000" w:rsidRPr="00000000">
              <w:rPr>
                <w:rtl w:val="0"/>
              </w:rPr>
            </w:r>
          </w:p>
          <w:p w:rsidR="00000000" w:rsidDel="00000000" w:rsidP="00000000" w:rsidRDefault="00000000" w:rsidRPr="00000000" w14:paraId="0000001A">
            <w:pPr>
              <w:spacing w:after="0" w:line="240" w:lineRule="auto"/>
              <w:rPr>
                <w:rFonts w:ascii="Arial" w:cs="Arial" w:eastAsia="Arial" w:hAnsi="Arial"/>
                <w:sz w:val="19"/>
                <w:szCs w:val="19"/>
              </w:rPr>
            </w:pPr>
            <w:r w:rsidDel="00000000" w:rsidR="00000000" w:rsidRPr="00000000">
              <w:rPr>
                <w:rFonts w:ascii="Arial" w:cs="Arial" w:eastAsia="Arial" w:hAnsi="Arial"/>
                <w:sz w:val="19"/>
                <w:szCs w:val="19"/>
                <w:u w:val="single"/>
                <w:rtl w:val="0"/>
              </w:rPr>
              <w:t xml:space="preserve">Hazard:</w:t>
            </w:r>
            <w:r w:rsidDel="00000000" w:rsidR="00000000" w:rsidRPr="00000000">
              <w:rPr>
                <w:rFonts w:ascii="Arial" w:cs="Arial" w:eastAsia="Arial" w:hAnsi="Arial"/>
                <w:sz w:val="19"/>
                <w:szCs w:val="19"/>
                <w:rtl w:val="0"/>
              </w:rPr>
              <w:t xml:space="preserve"> Boisterous and uncontrolled behaviour.</w:t>
            </w:r>
          </w:p>
          <w:p w:rsidR="00000000" w:rsidDel="00000000" w:rsidP="00000000" w:rsidRDefault="00000000" w:rsidRPr="00000000" w14:paraId="0000001B">
            <w:pPr>
              <w:spacing w:after="0" w:line="240" w:lineRule="auto"/>
              <w:rPr>
                <w:rFonts w:ascii="Arial" w:cs="Arial" w:eastAsia="Arial" w:hAnsi="Arial"/>
                <w:sz w:val="19"/>
                <w:szCs w:val="19"/>
              </w:rPr>
            </w:pPr>
            <w:r w:rsidDel="00000000" w:rsidR="00000000" w:rsidRPr="00000000">
              <w:rPr>
                <w:rtl w:val="0"/>
              </w:rPr>
            </w:r>
          </w:p>
          <w:p w:rsidR="00000000" w:rsidDel="00000000" w:rsidP="00000000" w:rsidRDefault="00000000" w:rsidRPr="00000000" w14:paraId="0000001C">
            <w:pPr>
              <w:spacing w:after="0" w:line="240" w:lineRule="auto"/>
              <w:rPr>
                <w:rFonts w:ascii="Arial" w:cs="Arial" w:eastAsia="Arial" w:hAnsi="Arial"/>
                <w:b w:val="1"/>
                <w:bCs w:val="1"/>
                <w:sz w:val="19"/>
                <w:szCs w:val="19"/>
              </w:rPr>
            </w:pPr>
            <w:r w:rsidDel="00000000" w:rsidR="00000000" w:rsidRPr="00000000">
              <w:rPr>
                <w:rFonts w:ascii="Arial" w:cs="Arial" w:eastAsia="Arial" w:hAnsi="Arial"/>
                <w:sz w:val="19"/>
                <w:szCs w:val="19"/>
                <w:u w:val="single"/>
                <w:rtl w:val="0"/>
              </w:rPr>
              <w:t xml:space="preserve">Risk:</w:t>
            </w:r>
            <w:r w:rsidDel="00000000" w:rsidR="00000000" w:rsidRPr="00000000">
              <w:rPr>
                <w:rFonts w:ascii="Arial" w:cs="Arial" w:eastAsia="Arial" w:hAnsi="Arial"/>
                <w:sz w:val="19"/>
                <w:szCs w:val="19"/>
                <w:rtl w:val="0"/>
              </w:rPr>
              <w:t xml:space="preserve"> Avoidable injuries caused by not abiding to risk control measures.</w:t>
            </w:r>
            <w:r w:rsidDel="00000000" w:rsidR="00000000" w:rsidRPr="00000000">
              <w:rPr>
                <w:rtl w:val="0"/>
              </w:rPr>
            </w:r>
          </w:p>
        </w:tc>
        <w:tc>
          <w:tcPr>
            <w:vMerge w:val="restart"/>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1D">
            <w:pPr>
              <w:spacing w:after="0" w:line="240" w:lineRule="auto"/>
              <w:ind w:left="317" w:hanging="317"/>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w:t>
            </w:r>
          </w:p>
        </w:tc>
        <w:tc>
          <w:tcPr>
            <w:vMerge w:val="restart"/>
            <w:tcBorders>
              <w:top w:color="000000" w:space="0" w:sz="4" w:val="single"/>
              <w:left w:color="000000" w:space="0" w:sz="0" w:val="nil"/>
              <w:right w:color="000000" w:space="0" w:sz="4" w:val="single"/>
            </w:tcBorders>
            <w:shd w:fill="ffffff" w:val="clear"/>
          </w:tcPr>
          <w:p w:rsidR="00000000" w:rsidDel="00000000" w:rsidP="00000000" w:rsidRDefault="00000000" w:rsidRPr="00000000" w14:paraId="0000001E">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 to be supervised at all times by either the activity leader or the helper of each group.  Participants given clear instructions, and warned that any breach of the safety rules will result in the session being stopped.</w:t>
            </w:r>
          </w:p>
        </w:tc>
        <w:tc>
          <w:tcPr>
            <w:vMerge w:val="restart"/>
            <w:tcBorders>
              <w:top w:color="000000" w:space="0" w:sz="4" w:val="single"/>
              <w:left w:color="000000" w:space="0" w:sz="0" w:val="nil"/>
              <w:right w:color="000000" w:space="0" w:sz="4" w:val="single"/>
            </w:tcBorders>
            <w:shd w:fill="ffffff" w:val="clear"/>
          </w:tcPr>
          <w:p w:rsidR="00000000" w:rsidDel="00000000" w:rsidP="00000000" w:rsidRDefault="00000000" w:rsidRPr="00000000" w14:paraId="0000001F">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 Leaders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20">
            <w:pPr>
              <w:spacing w:after="0" w:line="240" w:lineRule="auto"/>
              <w:rPr>
                <w:rFonts w:ascii="Arial" w:cs="Arial" w:eastAsia="Arial" w:hAnsi="Arial"/>
                <w:sz w:val="19"/>
                <w:szCs w:val="19"/>
              </w:rPr>
            </w:pPr>
            <w:r w:rsidDel="00000000" w:rsidR="00000000" w:rsidRPr="00000000">
              <w:rPr>
                <w:rtl w:val="0"/>
              </w:rPr>
            </w:r>
          </w:p>
        </w:tc>
      </w:tr>
      <w:tr>
        <w:trPr>
          <w:cantSplit w:val="0"/>
          <w:trHeight w:val="463" w:hRule="atLeast"/>
          <w:tblHeader w:val="0"/>
        </w:trPr>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0" w:val="nil"/>
              <w:right w:color="000000" w:space="0" w:sz="4" w:val="single"/>
            </w:tcBorders>
            <w:shd w:fill="ffffff" w:val="clea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0" w:val="nil"/>
              <w:right w:color="000000" w:space="0" w:sz="4" w:val="single"/>
            </w:tcBorders>
            <w:shd w:fill="ffffff" w:val="clea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25">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restart"/>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6">
            <w:pPr>
              <w:spacing w:after="0" w:line="240" w:lineRule="auto"/>
              <w:rPr>
                <w:rFonts w:ascii="Arial" w:cs="Arial" w:eastAsia="Arial" w:hAnsi="Arial"/>
                <w:b w:val="1"/>
                <w:bCs w:val="1"/>
                <w:sz w:val="19"/>
                <w:szCs w:val="19"/>
              </w:rPr>
            </w:pPr>
            <w:r w:rsidDel="00000000" w:rsidR="00000000" w:rsidRPr="00000000">
              <w:rPr>
                <w:rFonts w:ascii="Arial" w:cs="Arial" w:eastAsia="Arial" w:hAnsi="Arial"/>
                <w:b w:val="1"/>
                <w:bCs w:val="1"/>
                <w:sz w:val="19"/>
                <w:szCs w:val="19"/>
                <w:rtl w:val="0"/>
              </w:rPr>
              <w:t xml:space="preserve">Adverse weather</w:t>
            </w:r>
          </w:p>
          <w:p w:rsidR="00000000" w:rsidDel="00000000" w:rsidP="00000000" w:rsidRDefault="00000000" w:rsidRPr="00000000" w14:paraId="00000027">
            <w:pPr>
              <w:spacing w:after="0" w:line="240" w:lineRule="auto"/>
              <w:rPr>
                <w:rFonts w:ascii="Arial" w:cs="Arial" w:eastAsia="Arial" w:hAnsi="Arial"/>
                <w:sz w:val="19"/>
                <w:szCs w:val="19"/>
              </w:rPr>
            </w:pPr>
            <w:r w:rsidDel="00000000" w:rsidR="00000000" w:rsidRPr="00000000">
              <w:rPr>
                <w:rtl w:val="0"/>
              </w:rPr>
            </w:r>
          </w:p>
          <w:p w:rsidR="00000000" w:rsidDel="00000000" w:rsidP="00000000" w:rsidRDefault="00000000" w:rsidRPr="00000000" w14:paraId="00000028">
            <w:pPr>
              <w:spacing w:after="0" w:line="240" w:lineRule="auto"/>
              <w:rPr>
                <w:rFonts w:ascii="Arial" w:cs="Arial" w:eastAsia="Arial" w:hAnsi="Arial"/>
                <w:sz w:val="19"/>
                <w:szCs w:val="19"/>
              </w:rPr>
            </w:pPr>
            <w:r w:rsidDel="00000000" w:rsidR="00000000" w:rsidRPr="00000000">
              <w:rPr>
                <w:rFonts w:ascii="Arial" w:cs="Arial" w:eastAsia="Arial" w:hAnsi="Arial"/>
                <w:sz w:val="19"/>
                <w:szCs w:val="19"/>
                <w:u w:val="single"/>
                <w:rtl w:val="0"/>
              </w:rPr>
              <w:t xml:space="preserve">Hazard: </w:t>
            </w:r>
            <w:r w:rsidDel="00000000" w:rsidR="00000000" w:rsidRPr="00000000">
              <w:rPr>
                <w:rFonts w:ascii="Arial" w:cs="Arial" w:eastAsia="Arial" w:hAnsi="Arial"/>
                <w:sz w:val="19"/>
                <w:szCs w:val="19"/>
                <w:rtl w:val="0"/>
              </w:rPr>
              <w:t xml:space="preserve">Rain, wind, cold and thundery weather.</w:t>
            </w:r>
          </w:p>
          <w:p w:rsidR="00000000" w:rsidDel="00000000" w:rsidP="00000000" w:rsidRDefault="00000000" w:rsidRPr="00000000" w14:paraId="00000029">
            <w:pPr>
              <w:spacing w:after="0" w:line="240" w:lineRule="auto"/>
              <w:rPr>
                <w:rFonts w:ascii="Arial" w:cs="Arial" w:eastAsia="Arial" w:hAnsi="Arial"/>
                <w:sz w:val="19"/>
                <w:szCs w:val="19"/>
              </w:rPr>
            </w:pPr>
            <w:r w:rsidDel="00000000" w:rsidR="00000000" w:rsidRPr="00000000">
              <w:rPr>
                <w:rtl w:val="0"/>
              </w:rPr>
            </w:r>
          </w:p>
          <w:p w:rsidR="00000000" w:rsidDel="00000000" w:rsidP="00000000" w:rsidRDefault="00000000" w:rsidRPr="00000000" w14:paraId="0000002A">
            <w:pPr>
              <w:spacing w:after="0" w:line="240" w:lineRule="auto"/>
              <w:rPr>
                <w:rFonts w:ascii="Arial" w:cs="Arial" w:eastAsia="Arial" w:hAnsi="Arial"/>
                <w:sz w:val="19"/>
                <w:szCs w:val="19"/>
              </w:rPr>
            </w:pPr>
            <w:r w:rsidDel="00000000" w:rsidR="00000000" w:rsidRPr="00000000">
              <w:rPr>
                <w:rFonts w:ascii="Arial" w:cs="Arial" w:eastAsia="Arial" w:hAnsi="Arial"/>
                <w:sz w:val="19"/>
                <w:szCs w:val="19"/>
                <w:u w:val="single"/>
                <w:rtl w:val="0"/>
              </w:rPr>
              <w:t xml:space="preserve">Risk:</w:t>
            </w:r>
            <w:r w:rsidDel="00000000" w:rsidR="00000000" w:rsidRPr="00000000">
              <w:rPr>
                <w:rFonts w:ascii="Arial" w:cs="Arial" w:eastAsia="Arial" w:hAnsi="Arial"/>
                <w:sz w:val="19"/>
                <w:szCs w:val="19"/>
                <w:rtl w:val="0"/>
              </w:rPr>
              <w:t xml:space="preserve"> slipping injuries, hypothermia, and electrocution.</w:t>
            </w:r>
          </w:p>
        </w:tc>
        <w:tc>
          <w:tcPr>
            <w:vMerge w:val="restart"/>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B">
            <w:pPr>
              <w:spacing w:after="0" w:line="240" w:lineRule="auto"/>
              <w:ind w:left="317" w:hanging="317"/>
              <w:rPr>
                <w:rFonts w:ascii="Arial" w:cs="Arial" w:eastAsia="Arial" w:hAnsi="Arial"/>
                <w:sz w:val="19"/>
                <w:szCs w:val="19"/>
              </w:rPr>
            </w:pPr>
            <w:r w:rsidDel="00000000" w:rsidR="00000000" w:rsidRPr="00000000">
              <w:rPr>
                <w:rFonts w:ascii="Arial" w:cs="Arial" w:eastAsia="Arial" w:hAnsi="Arial"/>
                <w:sz w:val="19"/>
                <w:szCs w:val="19"/>
                <w:rtl w:val="0"/>
              </w:rPr>
              <w:t xml:space="preserve">All</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2C">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to be closed during periods of adverse weather</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2D">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Event staff / Activity staff</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2E">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 </w:t>
            </w:r>
          </w:p>
        </w:tc>
      </w:tr>
      <w:tr>
        <w:trPr>
          <w:cantSplit w:val="0"/>
          <w:tblHeader w:val="0"/>
        </w:trPr>
        <w:tc>
          <w:tcPr>
            <w:vMerge w:val="continue"/>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1">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 and staff to be aware of hypothermia risks during cold weather and seek necessary treatment.</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2">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and / Leaders</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3">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 </w:t>
            </w:r>
          </w:p>
        </w:tc>
      </w:tr>
      <w:tr>
        <w:trPr>
          <w:cantSplit w:val="0"/>
          <w:tblHeader w:val="0"/>
        </w:trPr>
        <w:tc>
          <w:tcPr>
            <w:vMerge w:val="continue"/>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6">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is to be cancelled during thunder storms and staff, leaders and participants advised as to the action to be taken</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7">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Event staff</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14:paraId="00000038">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 </w:t>
            </w:r>
          </w:p>
        </w:tc>
      </w:tr>
      <w:tr>
        <w:trPr>
          <w:cantSplit w:val="1"/>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Equipment structural failure</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All</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3B">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Checks to be made frequently throughout the weekend  and faults repaired / reported.</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3C">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Event staff / Activity staff</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3D">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0">
            <w:pPr>
              <w:spacing w:after="0" w:line="240" w:lineRule="auto"/>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1">
            <w:pPr>
              <w:spacing w:after="0" w:line="240" w:lineRule="auto"/>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2">
            <w:pPr>
              <w:spacing w:after="0" w:line="240" w:lineRule="auto"/>
              <w:rPr>
                <w:rFonts w:ascii="Arial" w:cs="Arial" w:eastAsia="Arial" w:hAnsi="Arial"/>
                <w:sz w:val="19"/>
                <w:szCs w:val="19"/>
              </w:rPr>
            </w:pPr>
            <w:r w:rsidDel="00000000" w:rsidR="00000000" w:rsidRPr="00000000">
              <w:rPr>
                <w:rtl w:val="0"/>
              </w:rPr>
            </w:r>
          </w:p>
        </w:tc>
      </w:tr>
      <w:tr>
        <w:trPr>
          <w:cantSplit w:val="0"/>
          <w:tblHeader w:val="0"/>
        </w:trPr>
        <w:tc>
          <w:tcPr>
            <w:vMerge w:val="restart"/>
            <w:tcBorders>
              <w:top w:color="000000" w:space="0" w:sz="4" w:val="single"/>
              <w:left w:color="000000" w:space="0" w:sz="4" w:val="single"/>
              <w:right w:color="000000" w:space="0" w:sz="4" w:val="single"/>
            </w:tcBorders>
          </w:tcPr>
          <w:p w:rsidR="00000000" w:rsidDel="00000000" w:rsidP="00000000" w:rsidRDefault="00000000" w:rsidRPr="00000000" w14:paraId="00000043">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Fear of the dark / confined spaces</w:t>
            </w:r>
          </w:p>
        </w:tc>
        <w:tc>
          <w:tcPr>
            <w:vMerge w:val="restart"/>
            <w:tcBorders>
              <w:top w:color="000000" w:space="0" w:sz="4" w:val="single"/>
              <w:left w:color="000000" w:space="0" w:sz="4" w:val="single"/>
              <w:right w:color="000000" w:space="0" w:sz="4" w:val="single"/>
            </w:tcBorders>
          </w:tcPr>
          <w:p w:rsidR="00000000" w:rsidDel="00000000" w:rsidP="00000000" w:rsidRDefault="00000000" w:rsidRPr="00000000" w14:paraId="00000044">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5">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 will be given explanation of the activity before taking part.</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6">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 Leaders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7">
            <w:pPr>
              <w:spacing w:after="0" w:line="240" w:lineRule="auto"/>
              <w:rPr>
                <w:rFonts w:ascii="Arial" w:cs="Arial" w:eastAsia="Arial" w:hAnsi="Arial"/>
                <w:sz w:val="19"/>
                <w:szCs w:val="19"/>
              </w:rPr>
            </w:pPr>
            <w:r w:rsidDel="00000000" w:rsidR="00000000" w:rsidRPr="00000000">
              <w:rPr>
                <w:rtl w:val="0"/>
              </w:rPr>
            </w:r>
          </w:p>
        </w:tc>
      </w:tr>
      <w:tr>
        <w:trPr>
          <w:cantSplit w:val="0"/>
          <w:trHeight w:val="218" w:hRule="atLeast"/>
          <w:tblHeader w:val="0"/>
        </w:trPr>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A">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 to give signal if they want/need to exit the activity for ay reason. </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B">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 Leaders</w:t>
            </w:r>
          </w:p>
        </w:tc>
        <w:tc>
          <w:tcPr>
            <w:vMerge w:val="restart"/>
            <w:tcBorders>
              <w:top w:color="000000" w:space="0" w:sz="4" w:val="single"/>
              <w:left w:color="000000" w:space="0" w:sz="0" w:val="nil"/>
              <w:right w:color="000000" w:space="0" w:sz="4" w:val="single"/>
            </w:tcBorders>
            <w:shd w:fill="ffffff" w:val="clear"/>
          </w:tcPr>
          <w:p w:rsidR="00000000" w:rsidDel="00000000" w:rsidP="00000000" w:rsidRDefault="00000000" w:rsidRPr="00000000" w14:paraId="0000004C">
            <w:pPr>
              <w:spacing w:after="0" w:line="240" w:lineRule="auto"/>
              <w:rPr>
                <w:rFonts w:ascii="Arial" w:cs="Arial" w:eastAsia="Arial" w:hAnsi="Arial"/>
                <w:sz w:val="19"/>
                <w:szCs w:val="19"/>
              </w:rPr>
            </w:pPr>
            <w:r w:rsidDel="00000000" w:rsidR="00000000" w:rsidRPr="00000000">
              <w:rPr>
                <w:rtl w:val="0"/>
              </w:rPr>
            </w:r>
          </w:p>
        </w:tc>
      </w:tr>
      <w:tr>
        <w:trPr>
          <w:cantSplit w:val="0"/>
          <w:trHeight w:val="217" w:hRule="atLeast"/>
          <w:tblHeader w:val="0"/>
        </w:trPr>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4F">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 who wish to use a head torch will be provided with one </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0">
            <w:pPr>
              <w:spacing w:after="0" w:line="240" w:lineRule="auto"/>
              <w:rPr>
                <w:rFonts w:ascii="Arial" w:cs="Arial" w:eastAsia="Arial" w:hAnsi="Arial"/>
                <w:sz w:val="19"/>
                <w:szCs w:val="19"/>
              </w:rPr>
            </w:pPr>
            <w:bookmarkStart w:colFirst="0" w:colLast="0" w:name="_heading=h.9ayr67hhw2ek" w:id="0"/>
            <w:bookmarkEnd w:id="0"/>
            <w:r w:rsidDel="00000000" w:rsidR="00000000" w:rsidRPr="00000000">
              <w:rPr>
                <w:rFonts w:ascii="Arial" w:cs="Arial" w:eastAsia="Arial" w:hAnsi="Arial"/>
                <w:sz w:val="19"/>
                <w:szCs w:val="19"/>
                <w:rtl w:val="0"/>
              </w:rPr>
              <w:t xml:space="preserve">Activity staff / Leaders</w:t>
            </w:r>
          </w:p>
        </w:tc>
        <w:tc>
          <w:tcPr>
            <w:vMerge w:val="continue"/>
            <w:tcBorders>
              <w:top w:color="000000" w:space="0" w:sz="4" w:val="single"/>
              <w:left w:color="000000" w:space="0" w:sz="0" w:val="nil"/>
              <w:right w:color="000000" w:space="0" w:sz="4" w:val="single"/>
            </w:tcBorders>
            <w:shd w:fill="ffffff" w:val="clea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r>
      <w:tr>
        <w:trPr>
          <w:cantSplit w:val="0"/>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Collisions</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Participants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4">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Adequate time will be given between participants entering / exiting the maze</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5">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 Leaders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6">
            <w:pPr>
              <w:spacing w:after="0" w:line="240" w:lineRule="auto"/>
              <w:ind w:firstLine="720"/>
              <w:rPr>
                <w:rFonts w:ascii="Arial" w:cs="Arial" w:eastAsia="Arial" w:hAnsi="Arial"/>
                <w:sz w:val="19"/>
                <w:szCs w:val="19"/>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9"/>
                <w:szCs w:val="19"/>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9">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to be closed if the ground around the activity becomes too wet &amp; muddy</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A">
            <w:pPr>
              <w:spacing w:after="0" w:line="240" w:lineRule="auto"/>
              <w:rPr>
                <w:rFonts w:ascii="Arial" w:cs="Arial" w:eastAsia="Arial" w:hAnsi="Arial"/>
                <w:sz w:val="19"/>
                <w:szCs w:val="19"/>
              </w:rPr>
            </w:pPr>
            <w:r w:rsidDel="00000000" w:rsidR="00000000" w:rsidRPr="00000000">
              <w:rPr>
                <w:rFonts w:ascii="Arial" w:cs="Arial" w:eastAsia="Arial" w:hAnsi="Arial"/>
                <w:sz w:val="19"/>
                <w:szCs w:val="19"/>
                <w:rtl w:val="0"/>
              </w:rPr>
              <w:t xml:space="preserve">Activity staff / Leaders</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5B">
            <w:pPr>
              <w:spacing w:after="0" w:line="240" w:lineRule="auto"/>
              <w:rPr>
                <w:rFonts w:ascii="Arial" w:cs="Arial" w:eastAsia="Arial" w:hAnsi="Arial"/>
                <w:sz w:val="19"/>
                <w:szCs w:val="19"/>
              </w:rPr>
            </w:pPr>
            <w:r w:rsidDel="00000000" w:rsidR="00000000" w:rsidRPr="00000000">
              <w:rPr>
                <w:rtl w:val="0"/>
              </w:rPr>
            </w:r>
          </w:p>
        </w:tc>
      </w:tr>
    </w:tbl>
    <w:p w:rsidR="00000000" w:rsidDel="00000000" w:rsidP="00000000" w:rsidRDefault="00000000" w:rsidRPr="00000000" w14:paraId="0000005C">
      <w:pPr>
        <w:rPr>
          <w:sz w:val="19"/>
          <w:szCs w:val="19"/>
        </w:rPr>
      </w:pPr>
      <w:r w:rsidDel="00000000" w:rsidR="00000000" w:rsidRPr="00000000">
        <w:rPr>
          <w:rtl w:val="0"/>
        </w:rPr>
      </w:r>
    </w:p>
    <w:sectPr>
      <w:pgSz w:h="11906" w:w="16838" w:orient="landscape"/>
      <w:pgMar w:bottom="426" w:top="851" w:left="851" w:right="138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RUJYQerW43VRpghAY1PVlbGK1g==">CgMxLjAyDmguOWF5cjY3aGh3MmVrOAByITFEUVpmUlRQVjJtWndXMkUtakRtTkdSRXFrejMydWxhRg==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